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82AE" w14:textId="77777777" w:rsidR="00516327" w:rsidRDefault="00516327" w:rsidP="00516327">
      <w:pPr>
        <w:ind w:firstLine="360"/>
        <w:rPr>
          <w:rFonts w:ascii="Electrolux Sans Regular" w:hAnsi="Electrolux Sans Regular"/>
          <w:b/>
          <w:sz w:val="22"/>
          <w:szCs w:val="22"/>
        </w:rPr>
      </w:pPr>
      <w:r>
        <w:rPr>
          <w:rFonts w:ascii="Electrolux Sans Regular" w:hAnsi="Electrolux Sans Regular"/>
          <w:b/>
          <w:sz w:val="22"/>
          <w:szCs w:val="22"/>
        </w:rPr>
        <w:t>Гарантийное обслуживание</w:t>
      </w:r>
    </w:p>
    <w:p w14:paraId="4DFE453F" w14:textId="77777777" w:rsidR="00516327" w:rsidRDefault="00516327" w:rsidP="00516327">
      <w:pPr>
        <w:ind w:firstLine="360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Поздравляем Вас с приобретением бытовой техники отличного качества!</w:t>
      </w:r>
    </w:p>
    <w:p w14:paraId="2EB35B6D" w14:textId="77777777" w:rsidR="00516327" w:rsidRDefault="00516327" w:rsidP="00516327">
      <w:pPr>
        <w:numPr>
          <w:ilvl w:val="0"/>
          <w:numId w:val="1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Внимательно ознакомьтесь с гарантийным свидетельством и проследите, чтобы оно было правильно заполнено и имело штампы магазина. При отсутствии штампов и даты продажи (либо кассового чека с датой продажи) гарантийный срок исчисляется с момента изготовления изделия, либо в соответствии с иными установленными законом доказательствами даты начала исчисления гарантийного срока.</w:t>
      </w:r>
    </w:p>
    <w:p w14:paraId="31C740C3" w14:textId="77777777" w:rsidR="00516327" w:rsidRDefault="00516327" w:rsidP="00516327">
      <w:pPr>
        <w:numPr>
          <w:ilvl w:val="0"/>
          <w:numId w:val="1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Тщательно проверьте внешний вид изделия, а также его комплектность согласно описанию или договору купли-продажи, претензии по внешнему виду и комплектности предъявляйте незамедлительно при принятии товара.</w:t>
      </w:r>
    </w:p>
    <w:p w14:paraId="440C3C5A" w14:textId="77777777" w:rsidR="00516327" w:rsidRDefault="00516327" w:rsidP="00516327">
      <w:pPr>
        <w:numPr>
          <w:ilvl w:val="0"/>
          <w:numId w:val="1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Для установки (подключения) мы рекомендуем обращаться в авторизованные сервисные центры. Вы можете воспользоваться услугами любых других квалифицированных специалистов или сделать это самостоятельно, воспользовавшись рекомендациями, указанными в Инструкции по эксплуатации, однако изготовитель не несёт ответственности за недостатки изделия, возникшие из-за его неправильной установки (подключения).</w:t>
      </w:r>
    </w:p>
    <w:p w14:paraId="2474156D" w14:textId="77777777" w:rsidR="00516327" w:rsidRDefault="00516327" w:rsidP="00516327">
      <w:pPr>
        <w:numPr>
          <w:ilvl w:val="0"/>
          <w:numId w:val="1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Перед установкой, использованием обязательно внимательно прочтите Инструкцию по эксплуатации.</w:t>
      </w:r>
    </w:p>
    <w:p w14:paraId="1466AA14" w14:textId="6232FA2B" w:rsidR="00516327" w:rsidRDefault="00516327" w:rsidP="00516327">
      <w:pPr>
        <w:numPr>
          <w:ilvl w:val="0"/>
          <w:numId w:val="1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По всем вопросам технического обслуживания и приобретения расходных материалов Вы можете обращаться на горячую линию </w:t>
      </w:r>
      <w:r w:rsidRPr="00516327">
        <w:rPr>
          <w:rFonts w:ascii="Electrolux Sans Regular" w:hAnsi="Electrolux Sans Regular"/>
          <w:sz w:val="22"/>
          <w:szCs w:val="22"/>
        </w:rPr>
        <w:t>ZÜGEL</w:t>
      </w:r>
      <w:r>
        <w:rPr>
          <w:rFonts w:ascii="Electrolux Sans Regular" w:hAnsi="Electrolux Sans Regular"/>
          <w:sz w:val="22"/>
          <w:szCs w:val="22"/>
        </w:rPr>
        <w:t>.</w:t>
      </w:r>
    </w:p>
    <w:p w14:paraId="41976C93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692D1CCA" w14:textId="14950CBC" w:rsidR="00516327" w:rsidRDefault="00516327" w:rsidP="00516327">
      <w:pPr>
        <w:jc w:val="both"/>
        <w:rPr>
          <w:rFonts w:ascii="Electrolux Sans Regular" w:hAnsi="Electrolux Sans Regular"/>
          <w:b/>
          <w:sz w:val="22"/>
          <w:szCs w:val="22"/>
        </w:rPr>
      </w:pPr>
      <w:r>
        <w:rPr>
          <w:rFonts w:ascii="Electrolux Sans Regular" w:hAnsi="Electrolux Sans Regular"/>
          <w:b/>
          <w:sz w:val="22"/>
          <w:szCs w:val="22"/>
        </w:rPr>
        <w:t xml:space="preserve">Подробную информацию о компаниях, являющихся авторизованными сервисными центрами, Вы </w:t>
      </w:r>
      <w:proofErr w:type="gramStart"/>
      <w:r>
        <w:rPr>
          <w:rFonts w:ascii="Electrolux Sans Regular" w:hAnsi="Electrolux Sans Regular"/>
          <w:b/>
          <w:sz w:val="22"/>
          <w:szCs w:val="22"/>
        </w:rPr>
        <w:t>можете получить</w:t>
      </w:r>
      <w:proofErr w:type="gramEnd"/>
      <w:r>
        <w:rPr>
          <w:rFonts w:ascii="Electrolux Sans Regular" w:hAnsi="Electrolux Sans Regular"/>
          <w:b/>
          <w:sz w:val="22"/>
          <w:szCs w:val="22"/>
        </w:rPr>
        <w:t xml:space="preserve"> связавшись с нами.</w:t>
      </w:r>
    </w:p>
    <w:p w14:paraId="02B665FA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11375C9A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ab/>
        <w:t xml:space="preserve"> </w:t>
      </w:r>
    </w:p>
    <w:p w14:paraId="13E82B1B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Адрес для писем:</w:t>
      </w:r>
      <w:r>
        <w:rPr>
          <w:rFonts w:ascii="Electrolux Sans Regular" w:hAnsi="Electrolux Sans Regular"/>
          <w:sz w:val="22"/>
          <w:szCs w:val="22"/>
        </w:rPr>
        <w:tab/>
      </w:r>
    </w:p>
    <w:p w14:paraId="70FFD824" w14:textId="4B44C198" w:rsidR="009A2719" w:rsidRPr="009A2719" w:rsidRDefault="00516327" w:rsidP="009A2719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Россия </w:t>
      </w:r>
      <w:r w:rsidR="009A2719" w:rsidRPr="009A2719">
        <w:rPr>
          <w:rFonts w:ascii="Electrolux Sans Regular" w:hAnsi="Electrolux Sans Regular"/>
          <w:sz w:val="22"/>
          <w:szCs w:val="22"/>
        </w:rPr>
        <w:t>127322, город Москва, ул. Яблочкова, 21, корпус 3, комната 2</w:t>
      </w:r>
      <w:r w:rsidR="009A2719">
        <w:rPr>
          <w:rFonts w:ascii="Electrolux Sans Regular" w:hAnsi="Electrolux Sans Regular"/>
          <w:sz w:val="22"/>
          <w:szCs w:val="22"/>
        </w:rPr>
        <w:t>.</w:t>
      </w:r>
      <w:bookmarkStart w:id="0" w:name="_GoBack"/>
      <w:bookmarkEnd w:id="0"/>
    </w:p>
    <w:p w14:paraId="0E27BECF" w14:textId="594C596F" w:rsidR="00516327" w:rsidRPr="00516327" w:rsidRDefault="00516327" w:rsidP="00516327">
      <w:pPr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Телефон: +7 </w:t>
      </w:r>
      <w:r w:rsidRPr="00516327">
        <w:rPr>
          <w:rFonts w:ascii="Electrolux Sans Regular" w:hAnsi="Electrolux Sans Regular"/>
          <w:sz w:val="22"/>
          <w:szCs w:val="22"/>
        </w:rPr>
        <w:t xml:space="preserve">(495) </w:t>
      </w:r>
      <w:r>
        <w:rPr>
          <w:rFonts w:ascii="Electrolux Sans Regular" w:hAnsi="Electrolux Sans Regular"/>
          <w:sz w:val="22"/>
          <w:szCs w:val="22"/>
        </w:rPr>
        <w:t>477</w:t>
      </w:r>
      <w:r w:rsidRPr="00516327">
        <w:rPr>
          <w:rFonts w:ascii="Electrolux Sans Regular" w:hAnsi="Electrolux Sans Regular"/>
          <w:sz w:val="22"/>
          <w:szCs w:val="22"/>
        </w:rPr>
        <w:t xml:space="preserve"> </w:t>
      </w:r>
      <w:r>
        <w:rPr>
          <w:rFonts w:ascii="Electrolux Sans Regular" w:hAnsi="Electrolux Sans Regular"/>
          <w:sz w:val="22"/>
          <w:szCs w:val="22"/>
        </w:rPr>
        <w:t>47</w:t>
      </w:r>
      <w:r w:rsidRPr="00516327">
        <w:rPr>
          <w:rFonts w:ascii="Electrolux Sans Regular" w:hAnsi="Electrolux Sans Regular"/>
          <w:sz w:val="22"/>
          <w:szCs w:val="22"/>
        </w:rPr>
        <w:t xml:space="preserve"> </w:t>
      </w:r>
      <w:r>
        <w:rPr>
          <w:rFonts w:ascii="Electrolux Sans Regular" w:hAnsi="Electrolux Sans Regular"/>
          <w:sz w:val="22"/>
          <w:szCs w:val="22"/>
        </w:rPr>
        <w:t>40</w:t>
      </w:r>
      <w:r w:rsidRPr="00516327">
        <w:rPr>
          <w:rFonts w:ascii="Electrolux Sans Regular" w:hAnsi="Electrolux Sans Regular"/>
          <w:sz w:val="22"/>
          <w:szCs w:val="22"/>
        </w:rPr>
        <w:t>, 8</w:t>
      </w:r>
      <w:r>
        <w:rPr>
          <w:rFonts w:ascii="Electrolux Sans Regular" w:hAnsi="Electrolux Sans Regular"/>
          <w:sz w:val="22"/>
          <w:szCs w:val="22"/>
          <w:lang w:val="en-US"/>
        </w:rPr>
        <w:t> </w:t>
      </w:r>
      <w:r w:rsidRPr="00516327">
        <w:rPr>
          <w:rFonts w:ascii="Electrolux Sans Regular" w:hAnsi="Electrolux Sans Regular"/>
          <w:sz w:val="22"/>
          <w:szCs w:val="22"/>
        </w:rPr>
        <w:t>800</w:t>
      </w:r>
      <w:r>
        <w:rPr>
          <w:rFonts w:ascii="Electrolux Sans Regular" w:hAnsi="Electrolux Sans Regular"/>
          <w:sz w:val="22"/>
          <w:szCs w:val="22"/>
          <w:lang w:val="en-US"/>
        </w:rPr>
        <w:t> </w:t>
      </w:r>
      <w:r w:rsidRPr="00516327">
        <w:rPr>
          <w:rFonts w:ascii="Electrolux Sans Regular" w:hAnsi="Electrolux Sans Regular"/>
          <w:sz w:val="22"/>
          <w:szCs w:val="22"/>
        </w:rPr>
        <w:t xml:space="preserve">444 08 </w:t>
      </w:r>
      <w:proofErr w:type="gramStart"/>
      <w:r w:rsidRPr="00516327">
        <w:rPr>
          <w:rFonts w:ascii="Electrolux Sans Regular" w:hAnsi="Electrolux Sans Regular"/>
          <w:sz w:val="22"/>
          <w:szCs w:val="22"/>
        </w:rPr>
        <w:t>12,  e-</w:t>
      </w:r>
      <w:proofErr w:type="spellStart"/>
      <w:r w:rsidRPr="00516327">
        <w:rPr>
          <w:rFonts w:ascii="Electrolux Sans Regular" w:hAnsi="Electrolux Sans Regular"/>
          <w:sz w:val="22"/>
          <w:szCs w:val="22"/>
        </w:rPr>
        <w:t>mail</w:t>
      </w:r>
      <w:proofErr w:type="spellEnd"/>
      <w:proofErr w:type="gramEnd"/>
      <w:r w:rsidRPr="00516327">
        <w:rPr>
          <w:rFonts w:ascii="Electrolux Sans Regular" w:hAnsi="Electrolux Sans Regular"/>
          <w:sz w:val="22"/>
          <w:szCs w:val="22"/>
        </w:rPr>
        <w:t>: info@zugel.ru</w:t>
      </w:r>
    </w:p>
    <w:p w14:paraId="25CFD634" w14:textId="77777777" w:rsidR="00516327" w:rsidRP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31595BEA" w14:textId="30715238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Наш адрес в Интернет:</w:t>
      </w:r>
      <w:r>
        <w:rPr>
          <w:rFonts w:ascii="Electrolux Sans Regular" w:hAnsi="Electrolux Sans Regular"/>
          <w:sz w:val="22"/>
          <w:szCs w:val="22"/>
        </w:rPr>
        <w:tab/>
      </w:r>
      <w:r>
        <w:rPr>
          <w:rFonts w:ascii="Electrolux Sans Regular" w:hAnsi="Electrolux Sans Regular"/>
          <w:sz w:val="22"/>
          <w:szCs w:val="22"/>
          <w:lang w:val="en-US"/>
        </w:rPr>
        <w:t>www</w:t>
      </w:r>
      <w:r>
        <w:rPr>
          <w:rFonts w:ascii="Electrolux Sans Regular" w:hAnsi="Electrolux Sans Regular"/>
          <w:sz w:val="22"/>
          <w:szCs w:val="22"/>
        </w:rPr>
        <w:t>.</w:t>
      </w:r>
      <w:proofErr w:type="spellStart"/>
      <w:r>
        <w:rPr>
          <w:rFonts w:ascii="Electrolux Sans Regular" w:hAnsi="Electrolux Sans Regular"/>
          <w:sz w:val="22"/>
          <w:szCs w:val="22"/>
          <w:lang w:val="en-US"/>
        </w:rPr>
        <w:t>zugel</w:t>
      </w:r>
      <w:proofErr w:type="spellEnd"/>
      <w:r>
        <w:rPr>
          <w:rFonts w:ascii="Electrolux Sans Regular" w:hAnsi="Electrolux Sans Regular"/>
          <w:sz w:val="22"/>
          <w:szCs w:val="22"/>
        </w:rPr>
        <w:t>.</w:t>
      </w:r>
      <w:proofErr w:type="spellStart"/>
      <w:r>
        <w:rPr>
          <w:rFonts w:ascii="Electrolux Sans Regular" w:hAnsi="Electrolux Sans Regular"/>
          <w:sz w:val="22"/>
          <w:szCs w:val="22"/>
          <w:lang w:val="en-US"/>
        </w:rPr>
        <w:t>ru</w:t>
      </w:r>
      <w:proofErr w:type="spellEnd"/>
      <w:r>
        <w:rPr>
          <w:rFonts w:ascii="Electrolux Sans Regular" w:hAnsi="Electrolux Sans Regular"/>
          <w:sz w:val="22"/>
          <w:szCs w:val="22"/>
        </w:rPr>
        <w:t>;</w:t>
      </w:r>
    </w:p>
    <w:p w14:paraId="4C27DD60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30647CA6" w14:textId="33287B36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ООО “</w:t>
      </w:r>
      <w:proofErr w:type="spellStart"/>
      <w:r>
        <w:rPr>
          <w:rFonts w:ascii="Electrolux Sans Regular" w:hAnsi="Electrolux Sans Regular"/>
          <w:sz w:val="22"/>
          <w:szCs w:val="22"/>
        </w:rPr>
        <w:t>Цюгель</w:t>
      </w:r>
      <w:proofErr w:type="spellEnd"/>
      <w:r>
        <w:rPr>
          <w:rFonts w:ascii="Electrolux Sans Regular" w:hAnsi="Electrolux Sans Regular"/>
          <w:sz w:val="22"/>
          <w:szCs w:val="22"/>
        </w:rPr>
        <w:t xml:space="preserve"> Рус” является официальным поставщиком бытовой техники </w:t>
      </w:r>
      <w:r w:rsidRPr="00516327">
        <w:rPr>
          <w:rFonts w:ascii="Electrolux Sans Regular" w:hAnsi="Electrolux Sans Regular"/>
          <w:sz w:val="22"/>
          <w:szCs w:val="22"/>
        </w:rPr>
        <w:t>ZÜGEL</w:t>
      </w:r>
      <w:r>
        <w:rPr>
          <w:rFonts w:ascii="Electrolux Sans Regular" w:hAnsi="Electrolux Sans Regular"/>
          <w:sz w:val="22"/>
          <w:szCs w:val="22"/>
        </w:rPr>
        <w:t xml:space="preserve"> в России.</w:t>
      </w:r>
    </w:p>
    <w:p w14:paraId="1A0EBECE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42BA97CA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Изготовитель оставляет за собой право вносить изменения в конструкцию, комплектацию или технологию изготовления, таковые изменения не влекут обязательств по изменению или улучшению ранее выпущенных изделий. Указанные изменения могут быть произведены без предварительного уведомления.</w:t>
      </w:r>
    </w:p>
    <w:p w14:paraId="0B5DE7A5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2C8C4E74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При обнаружении в течение гарантийного срока в данном изделии недостатков, кроме возникших после передачи товара потребителю вследствие нарушения последним правил транспортировки, хранения, либо использования, а также действий третьих лиц или обстоятельств непреодолимой силы, мы обязуемся удовлетворить требования потребителя в соответствии с законом на следующих условиях:</w:t>
      </w:r>
    </w:p>
    <w:p w14:paraId="1DAA83BF" w14:textId="330B864F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Гарантийный срок составляет 12 (двенадцать) месяцев с момента продажи изделия магазином. </w:t>
      </w:r>
    </w:p>
    <w:p w14:paraId="318CF46E" w14:textId="29B88DE6" w:rsidR="00516327" w:rsidRDefault="00516327" w:rsidP="00516327">
      <w:pPr>
        <w:numPr>
          <w:ilvl w:val="0"/>
          <w:numId w:val="2"/>
        </w:numPr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Данная гарантия распространяется только на изделия, использующиеся в личных, семейных или домашних целях, не связанных с предпринимательской деятельностью. </w:t>
      </w:r>
    </w:p>
    <w:p w14:paraId="0789E2BA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Гарантийный срок на комплектующие изделия (такие изделия, которые могут быть сняты с основного изделия без применения каких-либо инструментов, а именно, ящики, полки, решётки, корзины, насадки, трубки, шланги или другие подобные комплектующие) составляет 3 (три) месяца с момента продажи основного изделия магазином.</w:t>
      </w:r>
    </w:p>
    <w:p w14:paraId="4FCBA6FA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Гарантийный срок на новые комплектующие и составные части, установленные в изделие, взамен вышедших из строя, при гарантийном ремонте, равен сроку гарантии на изделие и заканчивается одновременно с окончанием гарантийного срока изделия.</w:t>
      </w:r>
    </w:p>
    <w:p w14:paraId="52D1A181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lastRenderedPageBreak/>
        <w:t>Гарантийный ремонт выполняется бесплатно авторизованным сервисным центром на дому у потребителя или в мастерской по усмотрению сервисного центра и включает стоимость услуг и материалов.</w:t>
      </w:r>
    </w:p>
    <w:p w14:paraId="4F2DC627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Для осуществления технического обслуживания и ремонта изделия, потребителю необходимо обеспечить доступ сотруднику авторизованного сервисного центра к изделию (в том числе встраиваемому).</w:t>
      </w:r>
    </w:p>
    <w:p w14:paraId="66D8449B" w14:textId="2318E5CF" w:rsidR="00516327" w:rsidRP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Данная Гарантия действительна только на территории Российской Федерации. Гарантия распространяется только на официально поставленные изделия, сертифицированные для указанных стран, а также на комплектующие и составные части данных изделий.</w:t>
      </w:r>
    </w:p>
    <w:p w14:paraId="11CCCDB2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Претензии по качеству основного изделия, его комплектующих и составных частей принимаются при условии, что недостатки обнаружены в течение гарантийных сроков, установленных соответственно на основное изделие, его комплектующие и составные части, либо в иные сроки, предусмотренные локальным законодательством.</w:t>
      </w:r>
    </w:p>
    <w:p w14:paraId="78FBE1E7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Во избежание возможных недоразумений, сохраняйте в течение срока службы изделия документы, прилагаемые при продаже (кассовый и/или товарный чек, инструкцию по эксплуатации, гарантийный талон).</w:t>
      </w:r>
    </w:p>
    <w:p w14:paraId="72165C9E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В случае несвоевременного извещения продавца о нарушении условий договора купли-продажи в отношении качества товара, продавец вправе отказаться полностью или частично от удовлетворения предъявляемых потребителем требований.</w:t>
      </w:r>
    </w:p>
    <w:p w14:paraId="5EEC036C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Ответственность по настоящей гарантии ограничивается, если иное не определено законом, указанными в настоящем документе обязательствами.</w:t>
      </w:r>
    </w:p>
    <w:p w14:paraId="1F4C20FA" w14:textId="77777777" w:rsidR="00516327" w:rsidRDefault="00516327" w:rsidP="00516327">
      <w:pPr>
        <w:numPr>
          <w:ilvl w:val="0"/>
          <w:numId w:val="2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Изготовитель оставляет за собой право по единственно своему усмотрению расширить свои обязательства перед потребителем по сравнению с требованиями закона и указанными в настоящем документе обязательствами.</w:t>
      </w:r>
    </w:p>
    <w:p w14:paraId="4699C906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</w:p>
    <w:p w14:paraId="14C1B97C" w14:textId="77777777" w:rsidR="00516327" w:rsidRDefault="00516327" w:rsidP="00516327">
      <w:pPr>
        <w:rPr>
          <w:rFonts w:ascii="Electrolux Sans Regular" w:hAnsi="Electrolux Sans Regular"/>
          <w:b/>
          <w:sz w:val="22"/>
          <w:szCs w:val="22"/>
        </w:rPr>
      </w:pPr>
      <w:r>
        <w:rPr>
          <w:rFonts w:ascii="Electrolux Sans Regular" w:hAnsi="Electrolux Sans Regular"/>
          <w:b/>
          <w:sz w:val="22"/>
          <w:szCs w:val="22"/>
        </w:rPr>
        <w:t>Гарантия не распространяется и не устанавливается:</w:t>
      </w:r>
    </w:p>
    <w:p w14:paraId="66F57667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недостатки, которые вызваны несоблюдением прилагаемой к изделию Инструкции по эксплуатации, неправильной установкой (в том числе подключением к электрической сети с несоответствующим напряжением питания), небрежным обращением или плохим уходом, неправильным использованием (включая перегрузку).</w:t>
      </w:r>
    </w:p>
    <w:p w14:paraId="71CC3BA3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повреждения, обусловленные ржавчиной, коррозией или воздействием воды, в том числе явившиеся следствием установки и/или использования изделия в непредназначенных для этого местах.</w:t>
      </w:r>
    </w:p>
    <w:p w14:paraId="4318BD79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На изделия, которые подвергались разборке и/или конструктивным изменениям неуполномоченными лицами, или если удалены, не разборчивы или изменены </w:t>
      </w:r>
      <w:proofErr w:type="gramStart"/>
      <w:r>
        <w:rPr>
          <w:rFonts w:ascii="Electrolux Sans Regular" w:hAnsi="Electrolux Sans Regular"/>
          <w:sz w:val="22"/>
          <w:szCs w:val="22"/>
        </w:rPr>
        <w:t>продуктовый</w:t>
      </w:r>
      <w:proofErr w:type="gramEnd"/>
      <w:r>
        <w:rPr>
          <w:rFonts w:ascii="Electrolux Sans Regular" w:hAnsi="Electrolux Sans Regular"/>
          <w:sz w:val="22"/>
          <w:szCs w:val="22"/>
        </w:rPr>
        <w:t xml:space="preserve"> или серийный номера изделия.</w:t>
      </w:r>
    </w:p>
    <w:p w14:paraId="27299C1B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На недостатки изделий, возникшие вследствие эксплуатации с не устранёнными иными недостатками, либо возникшие вследствие технического обслуживания или ремонта </w:t>
      </w:r>
      <w:proofErr w:type="gramStart"/>
      <w:r>
        <w:rPr>
          <w:rFonts w:ascii="Electrolux Sans Regular" w:hAnsi="Electrolux Sans Regular"/>
          <w:sz w:val="22"/>
          <w:szCs w:val="22"/>
        </w:rPr>
        <w:t>лицами</w:t>
      </w:r>
      <w:proofErr w:type="gramEnd"/>
      <w:r>
        <w:rPr>
          <w:rFonts w:ascii="Electrolux Sans Regular" w:hAnsi="Electrolux Sans Regular"/>
          <w:sz w:val="22"/>
          <w:szCs w:val="22"/>
        </w:rPr>
        <w:t xml:space="preserve"> или организациями, не являющимися авторизованными сервисными центрами.</w:t>
      </w:r>
    </w:p>
    <w:p w14:paraId="025686C9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недостатки, которые вызваны не зависящими от производителя причинами, такими как нестабильность параметров электросети, установленных ГОСТ 13109-97 и локальными государственными стандартами, явления природы и стихийные бедствия, пожар, домашние и дикие животные, в частности насекомые (особенно, муравьи и тараканы), попадание внутрь изделия посторонних предметов (жидкостей), и другими подобными причинами.</w:t>
      </w:r>
    </w:p>
    <w:p w14:paraId="4C7D91BA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внешние и внутренние загрязнения, царапины, трещины, вмятины, потёртости и прочие механические повреждения (включая повреждения стеклокерамики и стеклянных деталей), возникшие в процессе эксплуатации или транспортировки.</w:t>
      </w:r>
    </w:p>
    <w:p w14:paraId="084C7C12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такие повреждения деталей, вероятность которых существенно выше обычной по характеру их использования или которые произошли в результате естественного износа (включая расходные материалы), таких как лампы, элементы питания, фильтры и т.п., а также стеклянные и перемещаемые вручную пластмассовые детали.</w:t>
      </w:r>
    </w:p>
    <w:p w14:paraId="79406D71" w14:textId="77777777" w:rsidR="00516327" w:rsidRDefault="00516327" w:rsidP="00516327">
      <w:pPr>
        <w:numPr>
          <w:ilvl w:val="0"/>
          <w:numId w:val="3"/>
        </w:num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На работы по установке, регулировке, чистке изделия, замене расходных материалов и прочий уход за изделием, оговорённый в Инструкции по эксплуатации (периодическое обслуживание).</w:t>
      </w:r>
    </w:p>
    <w:p w14:paraId="37B37D04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lastRenderedPageBreak/>
        <w:t>Использование изделия потребителем признаётся акцептом условия настоящего договора присоединения (оферты) по дополнению и уточнению ответственности изготовителя (продавца) в отношении недостатков изделия.</w:t>
      </w:r>
    </w:p>
    <w:p w14:paraId="7BCFCAC1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</w:p>
    <w:p w14:paraId="6DA2592D" w14:textId="21BB588E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>Изготовителем установлен срок службы 5 лет на крупную бытовую технику (духовые шкафы, варочные поверхности, холодильное оборудование, посудомоечные машины</w:t>
      </w:r>
      <w:r w:rsidR="007A537C">
        <w:rPr>
          <w:rFonts w:ascii="Electrolux Sans Regular" w:hAnsi="Electrolux Sans Regular"/>
          <w:sz w:val="22"/>
          <w:szCs w:val="22"/>
        </w:rPr>
        <w:t>, вытяжки, микроволновые печи</w:t>
      </w:r>
      <w:r>
        <w:rPr>
          <w:rFonts w:ascii="Electrolux Sans Regular" w:hAnsi="Electrolux Sans Regular"/>
          <w:sz w:val="22"/>
          <w:szCs w:val="22"/>
        </w:rPr>
        <w:t xml:space="preserve"> и т.д.)</w:t>
      </w:r>
      <w:r w:rsidR="007A537C">
        <w:rPr>
          <w:rFonts w:ascii="Electrolux Sans Regular" w:hAnsi="Electrolux Sans Regular"/>
          <w:sz w:val="22"/>
          <w:szCs w:val="22"/>
        </w:rPr>
        <w:t xml:space="preserve">. </w:t>
      </w:r>
      <w:r>
        <w:rPr>
          <w:rFonts w:ascii="Electrolux Sans Regular" w:hAnsi="Electrolux Sans Regular"/>
          <w:sz w:val="22"/>
          <w:szCs w:val="22"/>
        </w:rPr>
        <w:t>Данные сроки исчисляются с момента продажи изделия магазином. Правила безопасного и эффективного использования изложены в Инструкции по эксплуатации. По истечении установленного срока службы изготовитель не несет ответственности за безопасность изделия.</w:t>
      </w:r>
    </w:p>
    <w:p w14:paraId="08441859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</w:p>
    <w:p w14:paraId="3766D1B2" w14:textId="77777777" w:rsidR="00516327" w:rsidRDefault="00516327" w:rsidP="00516327">
      <w:pPr>
        <w:jc w:val="both"/>
        <w:rPr>
          <w:rFonts w:ascii="Electrolux Sans Regular" w:hAnsi="Electrolux Sans Regular"/>
          <w:sz w:val="22"/>
          <w:szCs w:val="22"/>
        </w:rPr>
      </w:pPr>
      <w:r>
        <w:rPr>
          <w:rFonts w:ascii="Electrolux Sans Regular" w:hAnsi="Electrolux Sans Regular"/>
          <w:sz w:val="22"/>
          <w:szCs w:val="22"/>
        </w:rPr>
        <w:t xml:space="preserve">  </w:t>
      </w:r>
    </w:p>
    <w:p w14:paraId="7E875873" w14:textId="77777777" w:rsidR="00516327" w:rsidRDefault="00516327" w:rsidP="00516327">
      <w:pPr>
        <w:rPr>
          <w:rFonts w:ascii="Electrolux Sans Regular" w:hAnsi="Electrolux Sans Regular"/>
          <w:sz w:val="22"/>
          <w:szCs w:val="22"/>
        </w:rPr>
      </w:pPr>
    </w:p>
    <w:p w14:paraId="4E5B0DED" w14:textId="77777777" w:rsidR="00267370" w:rsidRDefault="00267370"/>
    <w:sectPr w:rsidR="0026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A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70401"/>
    <w:multiLevelType w:val="hybridMultilevel"/>
    <w:tmpl w:val="F1642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6F4111"/>
    <w:multiLevelType w:val="hybridMultilevel"/>
    <w:tmpl w:val="8234A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F61BC"/>
    <w:multiLevelType w:val="hybridMultilevel"/>
    <w:tmpl w:val="F0A2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9D"/>
    <w:rsid w:val="00267370"/>
    <w:rsid w:val="00311D9D"/>
    <w:rsid w:val="00516327"/>
    <w:rsid w:val="007A537C"/>
    <w:rsid w:val="009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4CB"/>
  <w15:chartTrackingRefBased/>
  <w15:docId w15:val="{2D7768F7-C61B-4DD3-B5D9-6390060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63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327"/>
    <w:pPr>
      <w:ind w:left="720"/>
      <w:contextualSpacing/>
    </w:pPr>
    <w:rPr>
      <w:rFonts w:ascii="Calibri" w:eastAsia="MS PGothic" w:hAnsi="Calibri" w:cs="MS P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Аллахвердян Степан Арменович</dc:creator>
  <cp:keywords/>
  <dc:description/>
  <cp:lastModifiedBy>Мартынов Александр Владимирович</cp:lastModifiedBy>
  <cp:revision>3</cp:revision>
  <dcterms:created xsi:type="dcterms:W3CDTF">2022-01-29T17:13:00Z</dcterms:created>
  <dcterms:modified xsi:type="dcterms:W3CDTF">2022-04-22T10:49:00Z</dcterms:modified>
</cp:coreProperties>
</file>